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right w:w="15" w:type="dxa"/>
            </w:tcMar>
            <w:tcW w:w="15540" w:type="dxa"/>
            <w:textDirection w:val="lrTb"/>
            <w:noWrap w:val="false"/>
          </w:tcPr>
          <w:p>
            <w:pPr>
              <w:pStyle w:val="667"/>
              <w:jc w:val="center"/>
              <w:spacing w:after="0"/>
            </w:pPr>
            <w:r>
              <w:rPr>
                <w:b/>
                <w:bCs/>
                <w:color w:val="000000"/>
                <w:sz w:val="32"/>
                <w:szCs w:val="32"/>
              </w:rPr>
              <w:t xml:space="preserve">График проверки знаний на </w:t>
            </w:r>
            <w:r>
              <w:rPr>
                <w:b/>
                <w:bCs/>
                <w:color w:val="000000"/>
                <w:sz w:val="32"/>
                <w:szCs w:val="32"/>
              </w:rPr>
              <w:t xml:space="preserve">24.02.2026</w:t>
            </w:r>
            <w:bookmarkStart w:id="0" w:name="_GoBack"/>
            <w:r/>
            <w:bookmarkEnd w:id="0"/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right w:w="15" w:type="dxa"/>
            </w:tcMar>
            <w:tcW w:w="15540" w:type="dxa"/>
            <w:textDirection w:val="lrTb"/>
            <w:noWrap w:val="false"/>
          </w:tcPr>
          <w:p>
            <w:pPr>
              <w:pStyle w:val="668"/>
              <w:jc w:val="center"/>
              <w:spacing w:after="0"/>
            </w:pPr>
            <w:r>
              <w:rPr>
                <w:b/>
                <w:bCs/>
                <w:color w:val="000000"/>
                <w:sz w:val="36"/>
                <w:szCs w:val="36"/>
              </w:rPr>
              <w:t xml:space="preserve">Время 09:00 – 11:00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40" w:type="dxa"/>
            <w:textDirection w:val="lrTb"/>
            <w:noWrap w:val="false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4677"/>
              <w:gridCol w:w="3402"/>
              <w:gridCol w:w="4111"/>
              <w:gridCol w:w="2410"/>
            </w:tblGrid>
            <w:tr>
              <w:trPr>
                <w:trHeight w:val="1095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п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/п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467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Наименование организации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34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Фамилия, имя, отчество 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411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Занимаемая должность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241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Область проверки знаний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1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ОАО “СЛУЖБА ЗАКАЗЧИКА”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Сергеев Александр Григорьевич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Электромонтер АРС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2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“МЕДТЕХТОРГСЕРВИС”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Карпов Данила Сергеевич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 дозиметрист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3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«С-СЕРВИС-ЧИТА»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Парфененко Игорь Владимирович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4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“Специализированный застройщик “Завод крупнопанельного домостроения -1”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Копылов Евгений Георгиевич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Начальник по ОТ и ПБ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ТП. ТО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5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АО “ЗАБАЙКАЛ ТИСИЗ”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Андриевский Александр Анатольевич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Водитель ОМиА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6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«С-СЕРВИС-ЧИТА»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Владимиров Сергей Анатольевич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Электромонтер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7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ОАО “СЛУЖБА ЗАКАЗЧИКА”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Лещев Константин Александрович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Электромонтер АРС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8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АО “Интер-РАО Электрогенерация”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Болдырева Анастасия Ивановна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Старший инспектор по технической эксплуатации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КВ. 0. 4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9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“МЕДТЕХТОРГСЕРВИС”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Вырупаев Владимир Анатольевич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Электромеханик по ремонту и обслуживанию ИМТ 5р.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10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“Специализированный застройщик “Завод крупнопанельного домостроения -1”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Алексеева Екатерина Павловна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Специалист по ОТ и ПБ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ТС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11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«С-СЕРВИС-ЧИТА»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Романов Дмитрий Сергеевич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Техник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12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“Восток ГеоСервис Партнер”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Колобков Павел Александрович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Главный энергетик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13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“АЛЬЯНС МЕНЕДЖМЕНТ”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Телетнев Павел Николаевич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Системный администратор информационно-коммуникационных систем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14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“МЕДТЕХТОРГСЕРВИС”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Афиногенов Алексей Дмитриевич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Техник по обслуживанию кислородного оборудования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15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ИП Волкова Татьяна Сергеевна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Голомидов Максим Николаевич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Главный энергетик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ЭС. 1. 5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16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“Плутон”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Звягинцев Артем Андреевич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Директор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0.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17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АО “ЗАБАЙКАЛ ТИСИЗ”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Пичуев Игорь Валерьевич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Помощник машиниста буровой установки 3 разряда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18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“МЕДТЕХТОРГСЕРВИС”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Кудрявцев Олег Анатольевич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Электромеханик по ремонту и обслуживанию ИМТ 5 р.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19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“Плутон”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Борознов Вячеслав Николаевич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Монтажник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0.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20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ГКУЗ “КСДР № 2”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Лебединский Олег Викторович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Электромонтер по ремонту и обслуживанию электрооборудования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21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Управление по Забайкальскому краю филиала ФГУП “ГРЧЦ” в ДФО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Вьюков Игорь Дмитриевич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Заместитель начальника управления - начальник отдела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22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“ЛокоТех-Сервис”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Шерстюк Алексей Сергеевич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Мастер участка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23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АО “ЗАБАЙКАЛ ТИСИЗ”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Цыдендоржиев Баир Балдоржиевич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Водитель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24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“МЕДТЕХТОРГСЕРВИС”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Жамбалжапов Чингис Бадмаевич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 по метрологии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25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ЧУЗ “КБ “РЖД-МЕДИЦИНА” Г.ЧИТА”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Фомин Кирилл Юрьевич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Заведующий хозяйством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26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“МЕДТЕХТОРГСЕРВИС”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Гречкин Максим Александрович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Электромеханик по ремонту и обслуживанию ИМТ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27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АО “ЗАБАЙКАЛ ТИСИЗ”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Арефьев Александр Николаевич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Помощник машиниста буровой установки 3 разряда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28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“Рудник Апрелково”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Сердечный Александр Вениаминович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Главный механик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29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АО “ЗАБАЙКАЛ ТИСИЗ”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Бородин Владислав Геннадьевич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Инженер-геолог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30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“ЛокоТех-Сервис”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Чугуевский Дмитрий Валерьевич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Мастер участка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31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ОАО “СЛУЖБА ЗАКАЗЧИКА”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Монетчиков Константин Юрьевич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 энергетик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32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“ЕВРАЗПОЛИМЕТАЛЛ”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Щелканов Алексей Геннадьевич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Главный механик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33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«С-СЕРВИС-ЧИТА»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Устинов Сергей Алексеевич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Электромонтер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34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“ГАЗИМУР”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Саидорипов Икрамжон Саидорипович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35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ГБУЗ “ЗКПЦ”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Федоренко Татьяна Викторовна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Лифтер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36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ОБ “СОКРАТ-ЧИТА”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Горелкин Виктор Викторович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Электромонтер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37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“ЕВРАЗПОЛИМЕТАЛЛ”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Баянов Алексей Евгеньевич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Главный инженер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38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«С-СЕРВИС-ЧИТА»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Ардашов Сергей Борисович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Техник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</w:tbl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проверки знаний: г. Чита, ул. Тимирязева, д. 27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каб</w:t>
      </w:r>
      <w:r>
        <w:rPr>
          <w:rFonts w:ascii="Times New Roman" w:hAnsi="Times New Roman" w:cs="Times New Roman"/>
          <w:sz w:val="28"/>
          <w:szCs w:val="28"/>
        </w:rPr>
        <w:t xml:space="preserve">. № 11 (учебный класс).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Контактная информация по тел.: 99-56-00 (154) – старший государственный инспектор Ананьина О.В. 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себе иметь паспорт РФ и удостоверение</w:t>
      </w:r>
      <w:r/>
    </w:p>
    <w:p>
      <w:r/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6837" w:h="11905" w:orient="landscape"/>
      <w:pgMar w:top="283" w:right="1133" w:bottom="1133" w:left="1133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9"/>
    <w:next w:val="65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9"/>
    <w:next w:val="65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9"/>
    <w:next w:val="65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9"/>
    <w:next w:val="65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9"/>
    <w:next w:val="65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9"/>
    <w:next w:val="65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9"/>
    <w:next w:val="65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9"/>
    <w:next w:val="65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9"/>
    <w:next w:val="65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9"/>
    <w:next w:val="65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0"/>
    <w:link w:val="34"/>
    <w:uiPriority w:val="10"/>
    <w:rPr>
      <w:sz w:val="48"/>
      <w:szCs w:val="48"/>
    </w:rPr>
  </w:style>
  <w:style w:type="paragraph" w:styleId="36">
    <w:name w:val="Subtitle"/>
    <w:basedOn w:val="659"/>
    <w:next w:val="65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0"/>
    <w:link w:val="36"/>
    <w:uiPriority w:val="11"/>
    <w:rPr>
      <w:sz w:val="24"/>
      <w:szCs w:val="24"/>
    </w:rPr>
  </w:style>
  <w:style w:type="paragraph" w:styleId="38">
    <w:name w:val="Quote"/>
    <w:basedOn w:val="659"/>
    <w:next w:val="65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9"/>
    <w:next w:val="65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0"/>
    <w:link w:val="663"/>
    <w:uiPriority w:val="99"/>
  </w:style>
  <w:style w:type="character" w:styleId="45">
    <w:name w:val="Footer Char"/>
    <w:basedOn w:val="660"/>
    <w:link w:val="665"/>
    <w:uiPriority w:val="99"/>
  </w:style>
  <w:style w:type="paragraph" w:styleId="46">
    <w:name w:val="Caption"/>
    <w:basedOn w:val="659"/>
    <w:next w:val="6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5"/>
    <w:uiPriority w:val="99"/>
  </w:style>
  <w:style w:type="table" w:styleId="48">
    <w:name w:val="Table Grid"/>
    <w:basedOn w:val="66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0"/>
    <w:uiPriority w:val="99"/>
    <w:unhideWhenUsed/>
    <w:rPr>
      <w:vertAlign w:val="superscript"/>
    </w:rPr>
  </w:style>
  <w:style w:type="paragraph" w:styleId="178">
    <w:name w:val="endnote text"/>
    <w:basedOn w:val="65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0"/>
    <w:uiPriority w:val="99"/>
    <w:semiHidden/>
    <w:unhideWhenUsed/>
    <w:rPr>
      <w:vertAlign w:val="superscript"/>
    </w:rPr>
  </w:style>
  <w:style w:type="paragraph" w:styleId="181">
    <w:name w:val="toc 1"/>
    <w:basedOn w:val="659"/>
    <w:next w:val="65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9"/>
    <w:next w:val="65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9"/>
    <w:next w:val="65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9"/>
    <w:next w:val="65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9"/>
    <w:next w:val="659"/>
    <w:uiPriority w:val="99"/>
    <w:unhideWhenUsed/>
    <w:pPr>
      <w:spacing w:after="0" w:afterAutospacing="0"/>
    </w:pPr>
  </w:style>
  <w:style w:type="paragraph" w:styleId="659" w:default="1">
    <w:name w:val="Normal"/>
    <w:qFormat/>
    <w:rPr>
      <w:rFonts w:eastAsiaTheme="minorEastAsia"/>
      <w:lang w:eastAsia="ru-RU"/>
    </w:rPr>
  </w:style>
  <w:style w:type="character" w:styleId="660" w:default="1">
    <w:name w:val="Default Paragraph Font"/>
    <w:uiPriority w:val="1"/>
    <w:semiHidden/>
    <w:unhideWhenUsed/>
  </w:style>
  <w:style w:type="table" w:styleId="6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2" w:default="1">
    <w:name w:val="No List"/>
    <w:uiPriority w:val="99"/>
    <w:semiHidden/>
    <w:unhideWhenUsed/>
  </w:style>
  <w:style w:type="paragraph" w:styleId="663">
    <w:name w:val="Header"/>
    <w:basedOn w:val="659"/>
    <w:link w:val="66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64" w:customStyle="1">
    <w:name w:val="Верхний колонтитул Знак"/>
    <w:basedOn w:val="660"/>
    <w:link w:val="663"/>
    <w:uiPriority w:val="99"/>
    <w:rPr>
      <w:rFonts w:eastAsiaTheme="minorEastAsia"/>
      <w:lang w:eastAsia="ru-RU"/>
    </w:rPr>
  </w:style>
  <w:style w:type="paragraph" w:styleId="665">
    <w:name w:val="Footer"/>
    <w:basedOn w:val="659"/>
    <w:link w:val="66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66" w:customStyle="1">
    <w:name w:val="Нижний колонтитул Знак"/>
    <w:basedOn w:val="660"/>
    <w:link w:val="665"/>
    <w:uiPriority w:val="99"/>
    <w:rPr>
      <w:rFonts w:eastAsiaTheme="minorEastAsia"/>
      <w:lang w:eastAsia="ru-RU"/>
    </w:rPr>
  </w:style>
  <w:style w:type="paragraph" w:styleId="667" w:customStyle="1">
    <w:name w:val="docdata"/>
    <w:basedOn w:val="65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68">
    <w:name w:val="Normal (Web)"/>
    <w:basedOn w:val="65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В. Яремина</dc:creator>
  <cp:revision>2</cp:revision>
  <dcterms:created xsi:type="dcterms:W3CDTF">2026-02-12T06:45:00Z</dcterms:created>
  <dcterms:modified xsi:type="dcterms:W3CDTF">2026-02-19T05:39:06Z</dcterms:modified>
</cp:coreProperties>
</file>